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6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7"/>
        <w:gridCol w:w="3917"/>
        <w:gridCol w:w="3917"/>
        <w:gridCol w:w="3917"/>
        <w:tblGridChange w:id="0">
          <w:tblGrid>
            <w:gridCol w:w="3917"/>
            <w:gridCol w:w="3917"/>
            <w:gridCol w:w="3917"/>
            <w:gridCol w:w="3917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8"/>
                <w:szCs w:val="28"/>
                <w:rtl w:val="0"/>
              </w:rPr>
              <w:t xml:space="preserve">P ā n u 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8"/>
                <w:szCs w:val="28"/>
                <w:rtl w:val="0"/>
              </w:rPr>
              <w:t xml:space="preserve">T u h i t u h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Pānuihia tētahi pūrongo kōrero mai i tō niupepa-ā-Hāpori.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109402</wp:posOffset>
                  </wp:positionH>
                  <wp:positionV relativeFrom="paragraph">
                    <wp:posOffset>892679</wp:posOffset>
                  </wp:positionV>
                  <wp:extent cx="1168330" cy="1069424"/>
                  <wp:effectExtent b="62431" l="56542" r="56542" t="62431"/>
                  <wp:wrapSquare wrapText="bothSides" distB="114300" distT="114300" distL="114300" distR="114300"/>
                  <wp:docPr id="2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388278">
                            <a:off x="0" y="0"/>
                            <a:ext cx="1168330" cy="10694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sz w:val="24"/>
                <w:szCs w:val="24"/>
                <w:rtl w:val="0"/>
              </w:rPr>
              <w:t xml:space="preserve">Read a news article from your local newspaper.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Kimihia e 5 ngā kupu hōu mai i tō pānui. Mēnā he reo pākehā te kupu, whakamāoritia te kupu.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sz w:val="20"/>
                <w:szCs w:val="20"/>
                <w:rtl w:val="0"/>
              </w:rPr>
              <w:t xml:space="preserve">Search for new words in the article that you have just read. If the words are in english, translate words to Māori.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Tuhia mai kia 5 ngā rerenga mō ia kupu. Hei te mutunga iho me 25 nui ake rānei ngā rerenga.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212221</wp:posOffset>
                  </wp:positionV>
                  <wp:extent cx="906883" cy="762742"/>
                  <wp:effectExtent b="60089" l="49214" r="49214" t="60089"/>
                  <wp:wrapSquare wrapText="bothSides" distB="114300" distT="114300" distL="114300" distR="11430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21113968">
                            <a:off x="0" y="0"/>
                            <a:ext cx="906883" cy="7627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36"/>
                <w:szCs w:val="36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sz w:val="20"/>
                <w:szCs w:val="20"/>
                <w:rtl w:val="0"/>
              </w:rPr>
              <w:t xml:space="preserve">Write 5 sentences using each of your new words. You should end up with a minimum of 25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Tuhia he rīpoata o tō pūrongo kōrero.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295275</wp:posOffset>
                  </wp:positionV>
                  <wp:extent cx="1245512" cy="1802511"/>
                  <wp:effectExtent b="-278499" l="278499" r="278499" t="-278499"/>
                  <wp:wrapSquare wrapText="bothSides" distB="114300" distT="114300" distL="114300" distR="11430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5512" cy="18025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sz w:val="20"/>
                <w:szCs w:val="20"/>
                <w:rtl w:val="0"/>
              </w:rPr>
              <w:t xml:space="preserve">Write a report on the new article you have read. Example questions as a picture above.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Luckiest Guy" w:cs="Luckiest Guy" w:eastAsia="Luckiest Guy" w:hAnsi="Luckiest Guy"/>
                <w:sz w:val="20"/>
                <w:szCs w:val="20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8"/>
                <w:szCs w:val="28"/>
                <w:rtl w:val="0"/>
              </w:rPr>
              <w:t xml:space="preserve">Mana Māori Motuhake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uckiest Guy" w:cs="Luckiest Guy" w:eastAsia="Luckiest Guy" w:hAnsi="Luckiest Gu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b w:val="1"/>
                <w:sz w:val="28"/>
                <w:szCs w:val="28"/>
                <w:rtl w:val="0"/>
              </w:rPr>
              <w:t xml:space="preserve">P ā n g a r a u</w:t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Whakaotia kia toru  o ngā ūara o te Ira Tangata.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You must complete at least three of the values from the Ira Tangata māhere.</w:t>
            </w:r>
          </w:p>
        </w:tc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8"/>
                <w:szCs w:val="28"/>
                <w:rtl w:val="0"/>
              </w:rPr>
              <w:t xml:space="preserve">He kōwhiringā tēnei: Uru atu ki runga i a Prodigy kia mahia e koe kia 5 nui ake rānei nga`pātai kia whakautua.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28"/>
                <w:szCs w:val="2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This box is optional </w:t>
            </w:r>
            <w:r w:rsidDel="00000000" w:rsidR="00000000" w:rsidRPr="00000000">
              <w:rPr>
                <w:rFonts w:ascii="Quicksand" w:cs="Quicksand" w:eastAsia="Quicksand" w:hAnsi="Quicksand"/>
                <w:sz w:val="16"/>
                <w:szCs w:val="16"/>
                <w:rtl w:val="0"/>
              </w:rPr>
              <w:t xml:space="preserve">(depending on the availability of a device or internet): </w:t>
            </w:r>
            <w:r w:rsidDel="00000000" w:rsidR="00000000" w:rsidRPr="00000000">
              <w:rPr>
                <w:rFonts w:ascii="Quicksand" w:cs="Quicksand" w:eastAsia="Quicksand" w:hAnsi="Quicksand"/>
                <w:sz w:val="28"/>
                <w:szCs w:val="28"/>
                <w:rtl w:val="0"/>
              </w:rPr>
              <w:t xml:space="preserve">Login to your Prodigy account, you must answer at least 5 questions.</w:t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0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60"/>
        <w:gridCol w:w="3720"/>
        <w:gridCol w:w="3720"/>
        <w:gridCol w:w="4200"/>
        <w:tblGridChange w:id="0">
          <w:tblGrid>
            <w:gridCol w:w="3960"/>
            <w:gridCol w:w="3720"/>
            <w:gridCol w:w="3720"/>
            <w:gridCol w:w="4200"/>
          </w:tblGrid>
        </w:tblGridChange>
      </w:tblGrid>
      <w:tr>
        <w:trPr>
          <w:trHeight w:val="5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8"/>
                <w:szCs w:val="48"/>
                <w:rtl w:val="0"/>
              </w:rPr>
              <w:t xml:space="preserve">Ngā Ūara o Te Ira Tangata </w:t>
            </w:r>
          </w:p>
        </w:tc>
      </w:tr>
      <w:tr>
        <w:trPr>
          <w:trHeight w:val="3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Huakina te tatau mō tētahi o tō whanau. 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rtl w:val="0"/>
              </w:rPr>
              <w:t xml:space="preserve">Open the door for one of your whanau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</w:rPr>
              <w:drawing>
                <wp:inline distB="114300" distT="114300" distL="114300" distR="114300">
                  <wp:extent cx="747757" cy="800100"/>
                  <wp:effectExtent b="0" l="0" r="0" t="0"/>
                  <wp:docPr id="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57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Whakautua pai te waea, tukua hoki te mihi. 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rtl w:val="0"/>
              </w:rPr>
              <w:t xml:space="preserve">Answering the phone, using you phone manners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</w:rPr>
              <w:drawing>
                <wp:inline distB="114300" distT="114300" distL="114300" distR="114300">
                  <wp:extent cx="509671" cy="952500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71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Pātai atu ki ngā tāngata tokorua, “Tēnā koe, i pēhea te rā?” 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Ask at least 2 people how their day was.  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</w:rPr>
              <w:drawing>
                <wp:inline distB="114300" distT="114300" distL="114300" distR="114300">
                  <wp:extent cx="586931" cy="742950"/>
                  <wp:effectExtent b="0" l="0" r="0" t="0"/>
                  <wp:docPr id="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31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Haria te rāpihi ia pō ki te ipupara. 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rtl w:val="0"/>
              </w:rPr>
              <w:t xml:space="preserve">Take the rubbish out every night to the bin.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</w:rPr>
              <w:drawing>
                <wp:inline distB="114300" distT="114300" distL="114300" distR="114300">
                  <wp:extent cx="955083" cy="971550"/>
                  <wp:effectExtent b="0" l="0" r="0" t="0"/>
                  <wp:docPr id="8" name="image3.gif"/>
                  <a:graphic>
                    <a:graphicData uri="http://schemas.openxmlformats.org/drawingml/2006/picture">
                      <pic:pic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83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</w:tc>
      </w:tr>
      <w:tr>
        <w:trPr>
          <w:trHeight w:val="313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Ākona te karakia o te kura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rtl w:val="0"/>
              </w:rPr>
              <w:t xml:space="preserve">Learn the school karakia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</w:rPr>
              <w:drawing>
                <wp:inline distB="114300" distT="114300" distL="114300" distR="114300">
                  <wp:extent cx="973836" cy="859267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836" cy="8592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Ākona te kupu akiaki o te kura.  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rtl w:val="0"/>
              </w:rPr>
              <w:t xml:space="preserve">Learn the kura affirmation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</w:rPr>
              <w:drawing>
                <wp:inline distB="114300" distT="114300" distL="114300" distR="114300">
                  <wp:extent cx="688086" cy="920025"/>
                  <wp:effectExtent b="0" l="0" r="0" t="0"/>
                  <wp:docPr id="6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86" cy="92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Whakaritea ōku kākahu kura.  </w:t>
            </w:r>
          </w:p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rtl w:val="0"/>
              </w:rPr>
              <w:t xml:space="preserve">Prepare my uniform for school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</w:rPr>
              <w:drawing>
                <wp:inline distB="114300" distT="114300" distL="114300" distR="114300">
                  <wp:extent cx="1053483" cy="847725"/>
                  <wp:effectExtent b="0" l="0" r="0" t="0"/>
                  <wp:docPr id="10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83" cy="847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Whakaritea tāku ake pouaka kai. 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i w:val="1"/>
                <w:rtl w:val="0"/>
              </w:rPr>
              <w:t xml:space="preserve">Prepare your own lunch box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</w:rPr>
              <w:drawing>
                <wp:inline distB="114300" distT="114300" distL="114300" distR="114300">
                  <wp:extent cx="837640" cy="1114425"/>
                  <wp:effectExtent b="0" l="0" r="0" t="0"/>
                  <wp:docPr id="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640" cy="1114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left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2240" w:w="15840"/>
      <w:pgMar w:bottom="1440" w:top="1440" w:left="86.4" w:right="86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Luckiest Guy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>
        <w:rFonts w:ascii="Quicksand" w:cs="Quicksand" w:eastAsia="Quicksand" w:hAnsi="Quicksand"/>
        <w:sz w:val="48"/>
        <w:szCs w:val="48"/>
      </w:rPr>
    </w:pPr>
    <w:r w:rsidDel="00000000" w:rsidR="00000000" w:rsidRPr="00000000">
      <w:rPr>
        <w:rFonts w:ascii="Quicksand" w:cs="Quicksand" w:eastAsia="Quicksand" w:hAnsi="Quicksand"/>
        <w:sz w:val="48"/>
        <w:szCs w:val="48"/>
        <w:rtl w:val="0"/>
      </w:rPr>
      <w:t xml:space="preserve">Te Mahi Kāinga o WA5 me WA6</w:t>
    </w:r>
  </w:p>
  <w:p w:rsidR="00000000" w:rsidDel="00000000" w:rsidP="00000000" w:rsidRDefault="00000000" w:rsidRPr="00000000" w14:paraId="0000004C">
    <w:pPr>
      <w:jc w:val="center"/>
      <w:rPr>
        <w:rFonts w:ascii="Quicksand" w:cs="Quicksand" w:eastAsia="Quicksand" w:hAnsi="Quicksand"/>
        <w:b w:val="1"/>
        <w:i w:val="1"/>
        <w:sz w:val="28"/>
        <w:szCs w:val="28"/>
      </w:rPr>
    </w:pPr>
    <w:r w:rsidDel="00000000" w:rsidR="00000000" w:rsidRPr="00000000">
      <w:rPr>
        <w:rFonts w:ascii="Quicksand" w:cs="Quicksand" w:eastAsia="Quicksand" w:hAnsi="Quicksand"/>
        <w:b w:val="1"/>
        <w:i w:val="1"/>
        <w:sz w:val="28"/>
        <w:szCs w:val="28"/>
        <w:rtl w:val="0"/>
      </w:rPr>
      <w:t xml:space="preserve">Me whakaoti ia ngohe o tēnei tēpu kōtahi te wā ia wiki.</w:t>
    </w:r>
  </w:p>
  <w:p w:rsidR="00000000" w:rsidDel="00000000" w:rsidP="00000000" w:rsidRDefault="00000000" w:rsidRPr="00000000" w14:paraId="0000004D">
    <w:pPr>
      <w:jc w:val="center"/>
      <w:rPr>
        <w:rFonts w:ascii="Quicksand" w:cs="Quicksand" w:eastAsia="Quicksand" w:hAnsi="Quicksand"/>
        <w:i w:val="1"/>
        <w:sz w:val="20"/>
        <w:szCs w:val="20"/>
      </w:rPr>
    </w:pPr>
    <w:r w:rsidDel="00000000" w:rsidR="00000000" w:rsidRPr="00000000">
      <w:rPr>
        <w:rFonts w:ascii="Quicksand" w:cs="Quicksand" w:eastAsia="Quicksand" w:hAnsi="Quicksand"/>
        <w:i w:val="1"/>
        <w:sz w:val="20"/>
        <w:szCs w:val="20"/>
        <w:rtl w:val="0"/>
      </w:rPr>
      <w:t xml:space="preserve">Each activity in the table is required to be completed once every week.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3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10.jpg"/><Relationship Id="rId14" Type="http://schemas.openxmlformats.org/officeDocument/2006/relationships/image" Target="media/image1.gif"/><Relationship Id="rId17" Type="http://schemas.openxmlformats.org/officeDocument/2006/relationships/header" Target="header1.xm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